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40" w:rsidRDefault="00D876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D87640" w:rsidRDefault="00D87640">
      <w:pPr>
        <w:pStyle w:val="ConsPlusTitle"/>
        <w:jc w:val="center"/>
      </w:pPr>
    </w:p>
    <w:p w:rsidR="00D87640" w:rsidRDefault="00D87640">
      <w:pPr>
        <w:pStyle w:val="ConsPlusTitle"/>
        <w:jc w:val="center"/>
      </w:pPr>
      <w:r>
        <w:t>ПОСТАНОВЛЕНИЕ</w:t>
      </w:r>
    </w:p>
    <w:p w:rsidR="00D87640" w:rsidRDefault="00D87640">
      <w:pPr>
        <w:pStyle w:val="ConsPlusTitle"/>
        <w:jc w:val="center"/>
      </w:pPr>
      <w:r>
        <w:t>от 25 ноября 2015 г. N 35/6</w:t>
      </w:r>
    </w:p>
    <w:p w:rsidR="00D87640" w:rsidRDefault="00D87640">
      <w:pPr>
        <w:pStyle w:val="ConsPlusTitle"/>
        <w:jc w:val="center"/>
      </w:pPr>
    </w:p>
    <w:p w:rsidR="00D87640" w:rsidRDefault="00D87640">
      <w:pPr>
        <w:pStyle w:val="ConsPlusTitle"/>
        <w:jc w:val="center"/>
      </w:pPr>
      <w:r>
        <w:t>ОБ УСТАНОВЛЕНИИ РАЗМЕРА СТАВОК ЗА ЕДИНИЦУ МАКСИМАЛЬНОЙ</w:t>
      </w:r>
    </w:p>
    <w:p w:rsidR="00D87640" w:rsidRDefault="00D87640">
      <w:pPr>
        <w:pStyle w:val="ConsPlusTitle"/>
        <w:jc w:val="center"/>
      </w:pPr>
      <w:r>
        <w:t>МОЩНОСТИ И СТАНДАРТИЗИРОВАННЫХ ТАРИФНЫХ СТАВОК ПЛАТЫ ЗА</w:t>
      </w:r>
    </w:p>
    <w:p w:rsidR="00D87640" w:rsidRDefault="00D87640">
      <w:pPr>
        <w:pStyle w:val="ConsPlusTitle"/>
        <w:jc w:val="center"/>
      </w:pPr>
      <w:r>
        <w:t>ТЕХНОЛОГИЧЕСКОЕ ПРИСОЕДИНЕНИЕ ЭНЕРГОПРИНИМАЮЩИХ УСТРОЙСТВ</w:t>
      </w:r>
    </w:p>
    <w:p w:rsidR="00D87640" w:rsidRDefault="00D87640">
      <w:pPr>
        <w:pStyle w:val="ConsPlusTitle"/>
        <w:jc w:val="center"/>
      </w:pPr>
      <w:r>
        <w:t>ПОТРЕБИТЕЛЕЙ К ЭЛЕКТРИЧЕСКИМ СЕТЯМ ОБЩЕСТВА С ОГРАНИЧЕННОЙ</w:t>
      </w:r>
    </w:p>
    <w:p w:rsidR="00D87640" w:rsidRDefault="00D87640">
      <w:pPr>
        <w:pStyle w:val="ConsPlusTitle"/>
        <w:jc w:val="center"/>
      </w:pPr>
      <w:r>
        <w:t>ОТВЕТСТВЕННОСТЬЮ "ТРАНСЭНЕРГО" НА 2016 ГОД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N 861, приказами ФСТ России от 06.08.2004 </w:t>
      </w:r>
      <w:hyperlink r:id="rId9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11.09.2012 </w:t>
      </w:r>
      <w:hyperlink r:id="rId10" w:history="1">
        <w:r>
          <w:rPr>
            <w:color w:val="0000FF"/>
          </w:rPr>
          <w:t>N 209-э/1</w:t>
        </w:r>
      </w:hyperlink>
      <w:r>
        <w:t xml:space="preserve"> "Об утверждении Методических указаний по определению размера платы за технологическое присоединение к электрическим сетям", от 28.03.2013 </w:t>
      </w:r>
      <w:hyperlink r:id="rId11" w:history="1">
        <w:r>
          <w:rPr>
            <w:color w:val="0000FF"/>
          </w:rPr>
          <w:t>N 313-э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на основании экспертного заключения о проведенной экспертизе по экономическому обоснованию размера платы за технологическое присоединение к электрическим сетям общества с ограниченной ответственностью "Трансэнерго" на 2016 год комитет по ценам и тарифам Правительства Хабаровского края постановляет:</w:t>
      </w:r>
    </w:p>
    <w:p w:rsidR="00D87640" w:rsidRDefault="00D87640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</w:t>
      </w:r>
      <w:hyperlink w:anchor="P38" w:history="1">
        <w:r>
          <w:rPr>
            <w:color w:val="0000FF"/>
          </w:rPr>
          <w:t>ставки</w:t>
        </w:r>
      </w:hyperlink>
      <w:r>
        <w:t xml:space="preserve"> платы за единицу максимальной мощности за технологическое присоединение к электрическим сетям общества с ограниченной ответственностью "Трансэнерго" на 2016 год согласно приложению 1 к настоящему постановлению.</w:t>
      </w:r>
    </w:p>
    <w:p w:rsidR="00D87640" w:rsidRDefault="00D87640">
      <w:pPr>
        <w:pStyle w:val="ConsPlusNormal"/>
        <w:ind w:firstLine="540"/>
        <w:jc w:val="both"/>
      </w:pPr>
      <w:bookmarkStart w:id="1" w:name="P14"/>
      <w:bookmarkEnd w:id="1"/>
      <w:r>
        <w:t xml:space="preserve">2. Установить стандартизированные тарифные ставки за технологическое присоединение к электрическим сетям общества с ограниченной ответственностью "Трансэнерго" на 2016 год согласно </w:t>
      </w:r>
      <w:hyperlink w:anchor="P172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340" w:history="1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D87640" w:rsidRDefault="00D87640">
      <w:pPr>
        <w:pStyle w:val="ConsPlusNormal"/>
        <w:ind w:firstLine="540"/>
        <w:jc w:val="both"/>
      </w:pPr>
      <w:r>
        <w:t xml:space="preserve">3. Утвердить </w:t>
      </w:r>
      <w:hyperlink w:anchor="P367" w:history="1">
        <w:r>
          <w:rPr>
            <w:color w:val="0000FF"/>
          </w:rPr>
          <w:t>формулы</w:t>
        </w:r>
      </w:hyperlink>
      <w:r>
        <w:t xml:space="preserve"> платы за технологическое присоединение к электрическим сетям общества с ограниченной ответственностью "Трансэнерго" на 2016 год согласно приложению 6 к настоящему постановлению.</w:t>
      </w:r>
    </w:p>
    <w:p w:rsidR="00D87640" w:rsidRDefault="00D87640">
      <w:pPr>
        <w:pStyle w:val="ConsPlusNormal"/>
        <w:ind w:firstLine="540"/>
        <w:jc w:val="both"/>
      </w:pPr>
      <w:bookmarkStart w:id="2" w:name="P16"/>
      <w:bookmarkEnd w:id="2"/>
      <w:r>
        <w:t xml:space="preserve">4. </w:t>
      </w:r>
      <w:hyperlink w:anchor="P38" w:history="1">
        <w:r>
          <w:rPr>
            <w:color w:val="0000FF"/>
          </w:rPr>
          <w:t>Ставки</w:t>
        </w:r>
      </w:hyperlink>
      <w:r>
        <w:t xml:space="preserve"> платы, установленные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4" w:history="1">
        <w:r>
          <w:rPr>
            <w:color w:val="0000FF"/>
          </w:rPr>
          <w:t>2</w:t>
        </w:r>
      </w:hyperlink>
      <w:r>
        <w:t xml:space="preserve"> настоящего постановления, действуют с 01.01.2016 по 31.12.2016.</w:t>
      </w:r>
    </w:p>
    <w:p w:rsidR="00D87640" w:rsidRDefault="00D87640">
      <w:pPr>
        <w:pStyle w:val="ConsPlusNormal"/>
        <w:ind w:firstLine="540"/>
        <w:jc w:val="both"/>
      </w:pPr>
      <w:r>
        <w:t>5. Выпадающие доходы, связанные с осуществлением технологического присоединения к электрическим сетям и не включаемые в плату за технологическое присоединение, в размере 707740,27 руб. подлежат включению в тариф на оказание услуги по передаче электрической энергии общества с ограниченной ответственностью "Трансэнерго" на 2016 год.</w:t>
      </w:r>
    </w:p>
    <w:p w:rsidR="00D87640" w:rsidRDefault="00D87640">
      <w:pPr>
        <w:pStyle w:val="ConsPlusNormal"/>
        <w:ind w:firstLine="540"/>
        <w:jc w:val="both"/>
      </w:pPr>
      <w:r>
        <w:t>6.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электроснабжения.</w:t>
      </w:r>
    </w:p>
    <w:p w:rsidR="00D87640" w:rsidRDefault="00D87640">
      <w:pPr>
        <w:pStyle w:val="ConsPlusNormal"/>
        <w:ind w:firstLine="540"/>
        <w:jc w:val="both"/>
      </w:pPr>
      <w:r>
        <w:t xml:space="preserve">7. Признать с 01.01.2016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26.12.2014 N 43/3 "Об установлении размера ставок за единицу максимальной мощности и стандартизированных тарифных ставок платы за технологическое присоединение энергопринимающих устройств потребителей к электрическим </w:t>
      </w:r>
      <w:r>
        <w:lastRenderedPageBreak/>
        <w:t>сетям общества с ограниченной ответственностью "Трансэнерго" на 2015 год".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right"/>
      </w:pPr>
      <w:r>
        <w:t>Председатель</w:t>
      </w:r>
    </w:p>
    <w:p w:rsidR="00D87640" w:rsidRDefault="00D87640">
      <w:pPr>
        <w:pStyle w:val="ConsPlusNormal"/>
        <w:jc w:val="right"/>
      </w:pPr>
      <w:r>
        <w:t>А.Л.Орлов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87640" w:rsidRDefault="00D8764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слов "от 25 ноября 2016 г." следует читать "от 25 ноября 2015 г.".</w:t>
      </w:r>
    </w:p>
    <w:p w:rsidR="00D87640" w:rsidRDefault="00D87640">
      <w:pPr>
        <w:sectPr w:rsidR="00D87640" w:rsidSect="00FC6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jc w:val="right"/>
      </w:pPr>
      <w:r>
        <w:t>Приложение 1</w:t>
      </w:r>
    </w:p>
    <w:p w:rsidR="00D87640" w:rsidRDefault="00D87640">
      <w:pPr>
        <w:pStyle w:val="ConsPlusNormal"/>
        <w:jc w:val="right"/>
      </w:pPr>
      <w:r>
        <w:t>к постановлению</w:t>
      </w:r>
    </w:p>
    <w:p w:rsidR="00D87640" w:rsidRDefault="00D87640">
      <w:pPr>
        <w:pStyle w:val="ConsPlusNormal"/>
        <w:jc w:val="right"/>
      </w:pPr>
      <w:r>
        <w:t>Комитета по ценам и тарифам</w:t>
      </w:r>
    </w:p>
    <w:p w:rsidR="00D87640" w:rsidRDefault="00D87640">
      <w:pPr>
        <w:pStyle w:val="ConsPlusNormal"/>
        <w:jc w:val="right"/>
      </w:pPr>
      <w:r>
        <w:t>Правительства Хабаровского края</w:t>
      </w:r>
    </w:p>
    <w:p w:rsidR="00D87640" w:rsidRDefault="00D87640">
      <w:pPr>
        <w:pStyle w:val="ConsPlusNormal"/>
        <w:jc w:val="right"/>
      </w:pPr>
      <w:r>
        <w:t>от 25 ноября 2016 г. N 35/6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Title"/>
        <w:jc w:val="center"/>
      </w:pPr>
      <w:bookmarkStart w:id="3" w:name="P38"/>
      <w:bookmarkEnd w:id="3"/>
      <w:r>
        <w:t>СТАВКИ ПЛАТЫ ЗА ЕДИНИЦУ МАКСИМАЛЬНОЙ МОЩНОСТИ (РУБ./КВТ) ЗА</w:t>
      </w:r>
    </w:p>
    <w:p w:rsidR="00D87640" w:rsidRDefault="00D87640">
      <w:pPr>
        <w:pStyle w:val="ConsPlusTitle"/>
        <w:jc w:val="center"/>
      </w:pPr>
      <w:r>
        <w:t>ТЕХНОЛОГИЧЕСКОЕ ПРИСОЕДИНЕНИЕ К ЭЛЕКТРИЧЕСКИМ СЕТЯМ ОБЩЕСТВА</w:t>
      </w:r>
    </w:p>
    <w:p w:rsidR="00D87640" w:rsidRDefault="00D87640">
      <w:pPr>
        <w:pStyle w:val="ConsPlusTitle"/>
        <w:jc w:val="center"/>
      </w:pPr>
      <w:r>
        <w:t>С ОГРАНИЧЕННОЙ ОТВЕТСТВЕННОСТЬЮ "ТРАНСЭНЕРГО" НА 2016 ГОД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right"/>
      </w:pPr>
      <w:r>
        <w:t>(без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1276"/>
        <w:gridCol w:w="1276"/>
        <w:gridCol w:w="1304"/>
        <w:gridCol w:w="1304"/>
        <w:gridCol w:w="1304"/>
      </w:tblGrid>
      <w:tr w:rsidR="00D87640">
        <w:tc>
          <w:tcPr>
            <w:tcW w:w="568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D87640" w:rsidRDefault="00D87640">
            <w:pPr>
              <w:pStyle w:val="ConsPlusNormal"/>
            </w:pPr>
          </w:p>
        </w:tc>
        <w:tc>
          <w:tcPr>
            <w:tcW w:w="3856" w:type="dxa"/>
            <w:gridSpan w:val="3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Напряжение до 1 кВ</w:t>
            </w:r>
          </w:p>
        </w:tc>
        <w:tc>
          <w:tcPr>
            <w:tcW w:w="2608" w:type="dxa"/>
            <w:gridSpan w:val="2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Напряжение 6 - 10 кВ</w:t>
            </w:r>
          </w:p>
        </w:tc>
      </w:tr>
      <w:tr w:rsidR="00D87640">
        <w:tc>
          <w:tcPr>
            <w:tcW w:w="568" w:type="dxa"/>
            <w:vMerge/>
          </w:tcPr>
          <w:p w:rsidR="00D87640" w:rsidRDefault="00D87640"/>
        </w:tc>
        <w:tc>
          <w:tcPr>
            <w:tcW w:w="2608" w:type="dxa"/>
            <w:vMerge/>
          </w:tcPr>
          <w:p w:rsidR="00D87640" w:rsidRDefault="00D87640"/>
        </w:tc>
        <w:tc>
          <w:tcPr>
            <w:tcW w:w="3856" w:type="dxa"/>
            <w:gridSpan w:val="3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Максимальная мощность:</w:t>
            </w:r>
          </w:p>
        </w:tc>
        <w:tc>
          <w:tcPr>
            <w:tcW w:w="2608" w:type="dxa"/>
            <w:gridSpan w:val="2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Максимальная мощность:</w:t>
            </w:r>
          </w:p>
        </w:tc>
      </w:tr>
      <w:tr w:rsidR="00D87640">
        <w:tc>
          <w:tcPr>
            <w:tcW w:w="568" w:type="dxa"/>
            <w:vMerge/>
          </w:tcPr>
          <w:p w:rsidR="00D87640" w:rsidRDefault="00D87640"/>
        </w:tc>
        <w:tc>
          <w:tcPr>
            <w:tcW w:w="2608" w:type="dxa"/>
            <w:vMerge/>
          </w:tcPr>
          <w:p w:rsidR="00D87640" w:rsidRDefault="00D87640"/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Свыше 15 и до 150 кВт включительно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Свыше 150 и до 670 кВт включительно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мощность свыше 150 кВт и менее 670 кВт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не менее 670 кВт и менее 8900 кВт</w:t>
            </w:r>
          </w:p>
        </w:tc>
      </w:tr>
      <w:tr w:rsidR="00D87640">
        <w:tc>
          <w:tcPr>
            <w:tcW w:w="568" w:type="dxa"/>
            <w:vMerge/>
          </w:tcPr>
          <w:p w:rsidR="00D87640" w:rsidRDefault="00D87640"/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Ставка платы за технологическое присоединение, в т.ч. по мероприятиям: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1105,84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2427,59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2376,72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470,07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94,89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bookmarkStart w:id="4" w:name="P60"/>
            <w:bookmarkEnd w:id="4"/>
            <w:r>
              <w:t>1.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238,53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86,51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1,33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 xml:space="preserve">Разработка сетевой организацией проектной документации по строительству "последней </w:t>
            </w:r>
            <w:r>
              <w:lastRenderedPageBreak/>
              <w:t>мили"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x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bookmarkStart w:id="5" w:name="P81"/>
            <w:bookmarkEnd w:id="5"/>
            <w:r>
              <w:t>3.1.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строительство воздушных линий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241,18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105,21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202,58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42,77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Строительство кабельных линий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262,75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361,24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182,02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206,29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47,81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строительство пунктов секционирования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1497,90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2060,17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bookmarkStart w:id="6" w:name="P109"/>
            <w:bookmarkEnd w:id="6"/>
            <w:r>
              <w:t>3.5.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bookmarkStart w:id="7" w:name="P116"/>
            <w:bookmarkEnd w:id="7"/>
            <w:r>
              <w:t>4.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 xml:space="preserve">Проверка сетевой организацией выполнения Заявителем </w:t>
            </w:r>
            <w:r>
              <w:lastRenderedPageBreak/>
              <w:t>ТУ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lastRenderedPageBreak/>
              <w:t>171,87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73,09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1,27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bookmarkStart w:id="8" w:name="P123"/>
            <w:bookmarkEnd w:id="8"/>
            <w:r>
              <w:lastRenderedPageBreak/>
              <w:t>5.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37,69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0,64</w:t>
            </w:r>
          </w:p>
        </w:tc>
      </w:tr>
      <w:tr w:rsidR="00D87640">
        <w:tc>
          <w:tcPr>
            <w:tcW w:w="56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bookmarkStart w:id="9" w:name="P130"/>
            <w:bookmarkEnd w:id="9"/>
            <w:r>
              <w:t>6.</w:t>
            </w:r>
          </w:p>
        </w:tc>
        <w:tc>
          <w:tcPr>
            <w:tcW w:w="260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1276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69,46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30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1,06</w:t>
            </w:r>
          </w:p>
        </w:tc>
      </w:tr>
    </w:tbl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center"/>
      </w:pPr>
      <w:r>
        <w:t>Плата для Заявителя, подавшего заявку в целях</w:t>
      </w:r>
    </w:p>
    <w:p w:rsidR="00D87640" w:rsidRDefault="00D87640">
      <w:pPr>
        <w:pStyle w:val="ConsPlusNormal"/>
        <w:jc w:val="center"/>
      </w:pPr>
      <w:r>
        <w:t>технологического присоединения энергопринимающих устройств</w:t>
      </w:r>
    </w:p>
    <w:p w:rsidR="00D87640" w:rsidRDefault="00D87640">
      <w:pPr>
        <w:pStyle w:val="ConsPlusNormal"/>
        <w:jc w:val="center"/>
      </w:pPr>
      <w:r>
        <w:t>максимальной мощностью, не превышающей 15 кВт (включительно)</w:t>
      </w:r>
    </w:p>
    <w:p w:rsidR="00D87640" w:rsidRDefault="00D8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1417"/>
        <w:gridCol w:w="2778"/>
        <w:gridCol w:w="2778"/>
      </w:tblGrid>
      <w:tr w:rsidR="00D87640">
        <w:tc>
          <w:tcPr>
            <w:tcW w:w="2628" w:type="dxa"/>
            <w:vMerge w:val="restart"/>
          </w:tcPr>
          <w:p w:rsidR="00D87640" w:rsidRDefault="00D87640">
            <w:pPr>
              <w:pStyle w:val="ConsPlusNormal"/>
              <w:jc w:val="center"/>
            </w:pPr>
            <w:r>
              <w:t>Максимальная мощность заявителя</w:t>
            </w:r>
          </w:p>
        </w:tc>
        <w:tc>
          <w:tcPr>
            <w:tcW w:w="6973" w:type="dxa"/>
            <w:gridSpan w:val="3"/>
          </w:tcPr>
          <w:p w:rsidR="00D87640" w:rsidRDefault="00D87640">
            <w:pPr>
              <w:pStyle w:val="ConsPlusNormal"/>
              <w:jc w:val="center"/>
            </w:pPr>
            <w:r>
              <w:t>Ставка платы за технологическое присоединение к электрическим сетям:</w:t>
            </w:r>
          </w:p>
        </w:tc>
      </w:tr>
      <w:tr w:rsidR="00D87640">
        <w:tc>
          <w:tcPr>
            <w:tcW w:w="2628" w:type="dxa"/>
            <w:vMerge/>
          </w:tcPr>
          <w:p w:rsidR="00D87640" w:rsidRDefault="00D87640"/>
        </w:tc>
        <w:tc>
          <w:tcPr>
            <w:tcW w:w="1417" w:type="dxa"/>
          </w:tcPr>
          <w:p w:rsidR="00D87640" w:rsidRDefault="00D87640">
            <w:pPr>
              <w:pStyle w:val="ConsPlusNormal"/>
              <w:jc w:val="center"/>
            </w:pPr>
            <w:r>
              <w:t>руб./кВт (без НДС)</w:t>
            </w:r>
          </w:p>
        </w:tc>
        <w:tc>
          <w:tcPr>
            <w:tcW w:w="2778" w:type="dxa"/>
          </w:tcPr>
          <w:p w:rsidR="00D87640" w:rsidRDefault="00D87640">
            <w:pPr>
              <w:pStyle w:val="ConsPlusNormal"/>
              <w:jc w:val="center"/>
            </w:pPr>
            <w:r>
              <w:t>рублей за присоединение для юридических лиц (без учета НДС)</w:t>
            </w:r>
          </w:p>
        </w:tc>
        <w:tc>
          <w:tcPr>
            <w:tcW w:w="2778" w:type="dxa"/>
          </w:tcPr>
          <w:p w:rsidR="00D87640" w:rsidRDefault="00D87640">
            <w:pPr>
              <w:pStyle w:val="ConsPlusNormal"/>
              <w:jc w:val="center"/>
            </w:pPr>
            <w:r>
              <w:t>рублей за присоединение для физических лиц (с учетом НДС)</w:t>
            </w:r>
          </w:p>
        </w:tc>
      </w:tr>
      <w:tr w:rsidR="00D87640">
        <w:tc>
          <w:tcPr>
            <w:tcW w:w="9601" w:type="dxa"/>
            <w:gridSpan w:val="4"/>
          </w:tcPr>
          <w:p w:rsidR="00D87640" w:rsidRDefault="00D87640">
            <w:pPr>
              <w:pStyle w:val="ConsPlusNormal"/>
              <w:jc w:val="center"/>
            </w:pPr>
            <w:r>
              <w:t>На напряжении до 1 кВ</w:t>
            </w:r>
          </w:p>
        </w:tc>
      </w:tr>
      <w:tr w:rsidR="00D87640">
        <w:tc>
          <w:tcPr>
            <w:tcW w:w="2628" w:type="dxa"/>
            <w:vAlign w:val="bottom"/>
          </w:tcPr>
          <w:p w:rsidR="00D87640" w:rsidRDefault="00D87640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1417" w:type="dxa"/>
            <w:vAlign w:val="bottom"/>
          </w:tcPr>
          <w:p w:rsidR="00D87640" w:rsidRDefault="00D876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Align w:val="bottom"/>
          </w:tcPr>
          <w:p w:rsidR="00D87640" w:rsidRDefault="00D8764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2778" w:type="dxa"/>
            <w:vAlign w:val="bottom"/>
          </w:tcPr>
          <w:p w:rsidR="00D87640" w:rsidRDefault="00D87640">
            <w:pPr>
              <w:pStyle w:val="ConsPlusNormal"/>
              <w:jc w:val="center"/>
            </w:pPr>
            <w:r>
              <w:t>550</w:t>
            </w:r>
          </w:p>
        </w:tc>
      </w:tr>
    </w:tbl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 xml:space="preserve">Порядок применения платы для Заявителя, подавшего заявку в целях технологического присоединения энергопринимающих устройств максимальной мощностью, не превышающей 15 кВт (включительно) определен </w:t>
      </w:r>
      <w:hyperlink r:id="rId13" w:history="1">
        <w:r>
          <w:rPr>
            <w:color w:val="0000FF"/>
          </w:rPr>
          <w:t>п. 17</w:t>
        </w:r>
      </w:hyperlink>
      <w:r>
        <w:t xml:space="preserve"> Правил технологического присоединения энергопринимающих </w:t>
      </w:r>
      <w:r>
        <w:lastRenderedPageBreak/>
        <w:t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861.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87640" w:rsidRDefault="00D8764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слов "от 25 ноября 2016 г." следует читать "от 25 ноября 2015 г.".</w:t>
      </w: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jc w:val="right"/>
      </w:pPr>
      <w:r>
        <w:t>Приложение 2</w:t>
      </w:r>
    </w:p>
    <w:p w:rsidR="00D87640" w:rsidRDefault="00D87640">
      <w:pPr>
        <w:pStyle w:val="ConsPlusNormal"/>
        <w:jc w:val="right"/>
      </w:pPr>
      <w:r>
        <w:t>к постановлению</w:t>
      </w:r>
    </w:p>
    <w:p w:rsidR="00D87640" w:rsidRDefault="00D87640">
      <w:pPr>
        <w:pStyle w:val="ConsPlusNormal"/>
        <w:jc w:val="right"/>
      </w:pPr>
      <w:r>
        <w:t>Комитета по ценам и тарифам</w:t>
      </w:r>
    </w:p>
    <w:p w:rsidR="00D87640" w:rsidRDefault="00D87640">
      <w:pPr>
        <w:pStyle w:val="ConsPlusNormal"/>
        <w:jc w:val="right"/>
      </w:pPr>
      <w:r>
        <w:t>Правительства Хабаровского края</w:t>
      </w:r>
    </w:p>
    <w:p w:rsidR="00D87640" w:rsidRDefault="00D87640">
      <w:pPr>
        <w:pStyle w:val="ConsPlusNormal"/>
        <w:jc w:val="right"/>
      </w:pPr>
      <w:r>
        <w:t>от 25 ноября 2016 г. N 35/6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t>Ставка действует с 1 января 2016 года по 31 декабря 2016 года (</w:t>
      </w:r>
      <w:hyperlink w:anchor="P16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Title"/>
        <w:jc w:val="center"/>
      </w:pPr>
      <w:bookmarkStart w:id="10" w:name="P172"/>
      <w:bookmarkEnd w:id="10"/>
      <w:r>
        <w:t>СТАНДАРТИЗИРОВАННАЯ ТАРИФНАЯ СТАВКА НА ПОКРЫТИЕ РАСХОДОВ НА</w:t>
      </w:r>
    </w:p>
    <w:p w:rsidR="00D87640" w:rsidRDefault="00D87640">
      <w:pPr>
        <w:pStyle w:val="ConsPlusTitle"/>
        <w:jc w:val="center"/>
      </w:pPr>
      <w:r>
        <w:t>ТЕХНОЛОГИЧЕСКОЕ ПРИСОЕДИНЕНИЕ ЭНЕРГОПРИНИМАЮЩИХ УСТРОЙСТВ</w:t>
      </w:r>
    </w:p>
    <w:p w:rsidR="00D87640" w:rsidRDefault="00D87640">
      <w:pPr>
        <w:pStyle w:val="ConsPlusTitle"/>
        <w:jc w:val="center"/>
      </w:pPr>
      <w:r>
        <w:t>ПОТРЕБИТЕЛЕЙ ЭЛЕКТРИЧЕСКОЙ ЭНЕРГИИ, ОБЪЕКТОВ ЭЛЕКТРОСЕТЕВОГО</w:t>
      </w:r>
    </w:p>
    <w:p w:rsidR="00D87640" w:rsidRDefault="00D87640">
      <w:pPr>
        <w:pStyle w:val="ConsPlusTitle"/>
        <w:jc w:val="center"/>
      </w:pPr>
      <w:r>
        <w:t>ХОЗЯЙСТВА, ПРИНАДЛЕЖАЩИХ СЕТЕВЫМ ОРГАНИЗАЦИЯМ И ИНЫМ ЛИЦАМ,</w:t>
      </w:r>
    </w:p>
    <w:p w:rsidR="00D87640" w:rsidRDefault="00D87640">
      <w:pPr>
        <w:pStyle w:val="ConsPlusTitle"/>
        <w:jc w:val="center"/>
      </w:pPr>
      <w:r>
        <w:t xml:space="preserve">ПО МЕРОПРИЯТИЯМ, УКАЗАННЫМ В </w:t>
      </w:r>
      <w:hyperlink r:id="rId14" w:history="1">
        <w:r>
          <w:rPr>
            <w:color w:val="0000FF"/>
          </w:rPr>
          <w:t>ПУНКТЕ 16</w:t>
        </w:r>
      </w:hyperlink>
      <w:r>
        <w:t xml:space="preserve"> МЕТОДИЧЕСКИХ УКАЗАНИЙ</w:t>
      </w:r>
    </w:p>
    <w:p w:rsidR="00D87640" w:rsidRDefault="00D87640">
      <w:pPr>
        <w:pStyle w:val="ConsPlusTitle"/>
        <w:jc w:val="center"/>
      </w:pPr>
      <w:r>
        <w:t xml:space="preserve">(КРОМЕ </w:t>
      </w:r>
      <w:hyperlink r:id="rId15" w:history="1">
        <w:r>
          <w:rPr>
            <w:color w:val="0000FF"/>
          </w:rPr>
          <w:t>ПОДПУНКТОВ "Б"</w:t>
        </w:r>
      </w:hyperlink>
      <w:r>
        <w:t xml:space="preserve"> И </w:t>
      </w:r>
      <w:hyperlink r:id="rId16" w:history="1">
        <w:r>
          <w:rPr>
            <w:color w:val="0000FF"/>
          </w:rPr>
          <w:t>"В"</w:t>
        </w:r>
      </w:hyperlink>
      <w:r>
        <w:t>), С1 ij НА I-М УРОВНЕ НАПРЯЖЕНИЯ</w:t>
      </w:r>
    </w:p>
    <w:p w:rsidR="00D87640" w:rsidRDefault="00D87640">
      <w:pPr>
        <w:pStyle w:val="ConsPlusTitle"/>
        <w:jc w:val="center"/>
      </w:pPr>
      <w:r>
        <w:t>И (ИЛИ) ДИАПАЗОНЕ МОЩНОСТИ J (РУБ./КВТ)</w:t>
      </w:r>
    </w:p>
    <w:p w:rsidR="00D87640" w:rsidRDefault="00D8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964"/>
        <w:gridCol w:w="964"/>
        <w:gridCol w:w="964"/>
        <w:gridCol w:w="964"/>
        <w:gridCol w:w="964"/>
      </w:tblGrid>
      <w:tr w:rsidR="00D87640">
        <w:tc>
          <w:tcPr>
            <w:tcW w:w="567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D87640" w:rsidRDefault="00D87640">
            <w:pPr>
              <w:pStyle w:val="ConsPlusNormal"/>
            </w:pPr>
          </w:p>
        </w:tc>
        <w:tc>
          <w:tcPr>
            <w:tcW w:w="2892" w:type="dxa"/>
            <w:gridSpan w:val="3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Напряжение до 1 кВ</w:t>
            </w:r>
          </w:p>
        </w:tc>
        <w:tc>
          <w:tcPr>
            <w:tcW w:w="1928" w:type="dxa"/>
            <w:gridSpan w:val="2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Напряжение 6 - 10 кВ</w:t>
            </w:r>
          </w:p>
        </w:tc>
      </w:tr>
      <w:tr w:rsidR="00D87640">
        <w:tc>
          <w:tcPr>
            <w:tcW w:w="567" w:type="dxa"/>
            <w:vMerge/>
          </w:tcPr>
          <w:p w:rsidR="00D87640" w:rsidRDefault="00D87640"/>
        </w:tc>
        <w:tc>
          <w:tcPr>
            <w:tcW w:w="4252" w:type="dxa"/>
            <w:vMerge/>
          </w:tcPr>
          <w:p w:rsidR="00D87640" w:rsidRDefault="00D87640"/>
        </w:tc>
        <w:tc>
          <w:tcPr>
            <w:tcW w:w="2892" w:type="dxa"/>
            <w:gridSpan w:val="3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Максимальная мощность:</w:t>
            </w:r>
          </w:p>
        </w:tc>
        <w:tc>
          <w:tcPr>
            <w:tcW w:w="1928" w:type="dxa"/>
            <w:gridSpan w:val="2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Максимальная мощность:</w:t>
            </w:r>
          </w:p>
        </w:tc>
      </w:tr>
      <w:tr w:rsidR="00D87640">
        <w:tc>
          <w:tcPr>
            <w:tcW w:w="567" w:type="dxa"/>
            <w:vMerge/>
          </w:tcPr>
          <w:p w:rsidR="00D87640" w:rsidRDefault="00D87640"/>
        </w:tc>
        <w:tc>
          <w:tcPr>
            <w:tcW w:w="4252" w:type="dxa"/>
            <w:vMerge/>
          </w:tcPr>
          <w:p w:rsidR="00D87640" w:rsidRDefault="00D87640"/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Свыше 15 и до 150 кВт включительно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не менее 670 и менее 8900 кВт</w:t>
            </w:r>
          </w:p>
        </w:tc>
      </w:tr>
      <w:tr w:rsidR="00D87640">
        <w:tc>
          <w:tcPr>
            <w:tcW w:w="567" w:type="dxa"/>
            <w:vAlign w:val="center"/>
          </w:tcPr>
          <w:p w:rsidR="00D87640" w:rsidRDefault="00D87640">
            <w:pPr>
              <w:pStyle w:val="ConsPlusNormal"/>
            </w:pPr>
          </w:p>
        </w:tc>
        <w:tc>
          <w:tcPr>
            <w:tcW w:w="425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Стандартизированная тарифная ставка С1ij, в т.ч. по мероприятиям: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601,91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266,75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61,19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4,31</w:t>
            </w:r>
          </w:p>
        </w:tc>
      </w:tr>
      <w:tr w:rsidR="00D87640">
        <w:tc>
          <w:tcPr>
            <w:tcW w:w="567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Подготовка и выдача сетевой организацией технических условий Заявителю (ТУ), С</w:t>
            </w:r>
            <w:r>
              <w:rPr>
                <w:vertAlign w:val="subscript"/>
              </w:rPr>
              <w:t>1.1</w:t>
            </w:r>
            <w:r>
              <w:t xml:space="preserve"> ij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238,53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86,51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1,33</w:t>
            </w:r>
          </w:p>
        </w:tc>
      </w:tr>
      <w:tr w:rsidR="00D87640">
        <w:tc>
          <w:tcPr>
            <w:tcW w:w="567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Проверка сетевой организацией выполнения Заявителем технических условий, С</w:t>
            </w:r>
            <w:r>
              <w:rPr>
                <w:vertAlign w:val="subscript"/>
              </w:rPr>
              <w:t>1.2</w:t>
            </w:r>
            <w:r>
              <w:t xml:space="preserve"> ij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171,87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73,09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1,27</w:t>
            </w:r>
          </w:p>
        </w:tc>
      </w:tr>
      <w:tr w:rsidR="00D87640">
        <w:tc>
          <w:tcPr>
            <w:tcW w:w="567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Устройств, С</w:t>
            </w:r>
            <w:r>
              <w:rPr>
                <w:vertAlign w:val="subscript"/>
              </w:rPr>
              <w:t>1.3</w:t>
            </w:r>
            <w:r>
              <w:t xml:space="preserve"> ij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37,69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0,64</w:t>
            </w:r>
          </w:p>
        </w:tc>
      </w:tr>
      <w:tr w:rsidR="00D87640">
        <w:tc>
          <w:tcPr>
            <w:tcW w:w="567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"включено"), С</w:t>
            </w:r>
            <w:r>
              <w:rPr>
                <w:vertAlign w:val="subscript"/>
              </w:rPr>
              <w:t>1.4</w:t>
            </w:r>
            <w:r>
              <w:t xml:space="preserve"> ij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69,46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96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1,06</w:t>
            </w:r>
          </w:p>
        </w:tc>
      </w:tr>
    </w:tbl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right"/>
      </w:pPr>
      <w:r>
        <w:t>Приложение 3</w:t>
      </w:r>
    </w:p>
    <w:p w:rsidR="00D87640" w:rsidRDefault="00D87640">
      <w:pPr>
        <w:pStyle w:val="ConsPlusNormal"/>
        <w:jc w:val="right"/>
      </w:pPr>
      <w:r>
        <w:t>к постановлению</w:t>
      </w:r>
    </w:p>
    <w:p w:rsidR="00D87640" w:rsidRDefault="00D87640">
      <w:pPr>
        <w:pStyle w:val="ConsPlusNormal"/>
        <w:jc w:val="right"/>
      </w:pPr>
      <w:r>
        <w:t>Комитета по ценам и тарифам</w:t>
      </w:r>
    </w:p>
    <w:p w:rsidR="00D87640" w:rsidRDefault="00D87640">
      <w:pPr>
        <w:pStyle w:val="ConsPlusNormal"/>
        <w:jc w:val="right"/>
      </w:pPr>
      <w:r>
        <w:t>Правительства Хабаровского края</w:t>
      </w:r>
    </w:p>
    <w:p w:rsidR="00D87640" w:rsidRDefault="00D87640">
      <w:pPr>
        <w:pStyle w:val="ConsPlusNormal"/>
        <w:jc w:val="right"/>
      </w:pPr>
      <w:r>
        <w:t>от 25 ноября 2015 г. N 35/6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t>Ставка действует с 1 января 2016 года по 31 декабря 2016 года (</w:t>
      </w:r>
      <w:hyperlink w:anchor="P16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Title"/>
        <w:jc w:val="center"/>
      </w:pPr>
      <w:r>
        <w:t>СТАНДАРТИЗИРОВАННАЯ ТАРИФНАЯ СТАВКА НА ПОКРЫТИЕ РАСХОДОВ НА</w:t>
      </w:r>
    </w:p>
    <w:p w:rsidR="00D87640" w:rsidRDefault="00D87640">
      <w:pPr>
        <w:pStyle w:val="ConsPlusTitle"/>
        <w:jc w:val="center"/>
      </w:pPr>
      <w:r>
        <w:t>СТРОИТЕЛЬСТВО ВОЗДУШНЫХ ЛИНИЙ ЭЛЕКТРОПЕРЕДАЧИ (ВЛ) НА I-М</w:t>
      </w:r>
    </w:p>
    <w:p w:rsidR="00D87640" w:rsidRDefault="00D87640">
      <w:pPr>
        <w:pStyle w:val="ConsPlusTitle"/>
        <w:jc w:val="center"/>
      </w:pPr>
      <w:r>
        <w:t>УРОВНЕ НАПРЯЖЕНИЯ И (ИЛИ) ДИАПАЗОНЕ МОЩНОСТИ J, С2 ij</w:t>
      </w:r>
    </w:p>
    <w:p w:rsidR="00D87640" w:rsidRDefault="00D87640">
      <w:pPr>
        <w:pStyle w:val="ConsPlusTitle"/>
        <w:jc w:val="center"/>
      </w:pPr>
      <w:r>
        <w:t>(РУБ./КМ)</w:t>
      </w:r>
    </w:p>
    <w:p w:rsidR="00D87640" w:rsidRDefault="00D8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3628"/>
      </w:tblGrid>
      <w:tr w:rsidR="00D87640">
        <w:tc>
          <w:tcPr>
            <w:tcW w:w="4195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Стандартизированная тарифная ставка С2 ij в расчете на 1 км линий, руб./км (без учета НДС)</w:t>
            </w:r>
          </w:p>
        </w:tc>
      </w:tr>
      <w:tr w:rsidR="00D87640">
        <w:tc>
          <w:tcPr>
            <w:tcW w:w="4195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ВЛ-0,4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361768,81</w:t>
            </w:r>
          </w:p>
        </w:tc>
      </w:tr>
      <w:tr w:rsidR="00D87640">
        <w:tc>
          <w:tcPr>
            <w:tcW w:w="4195" w:type="dxa"/>
            <w:vMerge/>
          </w:tcPr>
          <w:p w:rsidR="00D87640" w:rsidRDefault="00D87640"/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</w:tr>
      <w:tr w:rsidR="00D87640">
        <w:tc>
          <w:tcPr>
            <w:tcW w:w="4195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 и до 150 кВт включительно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ВЛ-0,4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434315,69</w:t>
            </w:r>
          </w:p>
        </w:tc>
      </w:tr>
      <w:tr w:rsidR="00D87640">
        <w:tc>
          <w:tcPr>
            <w:tcW w:w="4195" w:type="dxa"/>
            <w:vMerge/>
          </w:tcPr>
          <w:p w:rsidR="00D87640" w:rsidRDefault="00D87640"/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523220,37</w:t>
            </w:r>
          </w:p>
        </w:tc>
      </w:tr>
      <w:tr w:rsidR="00D87640">
        <w:tc>
          <w:tcPr>
            <w:tcW w:w="4195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ВЛ-0,4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910105,23</w:t>
            </w:r>
          </w:p>
        </w:tc>
      </w:tr>
      <w:tr w:rsidR="00D87640">
        <w:tc>
          <w:tcPr>
            <w:tcW w:w="4195" w:type="dxa"/>
            <w:vMerge/>
          </w:tcPr>
          <w:p w:rsidR="00D87640" w:rsidRDefault="00D87640"/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1154727,25</w:t>
            </w:r>
          </w:p>
        </w:tc>
      </w:tr>
      <w:tr w:rsidR="00D87640">
        <w:tc>
          <w:tcPr>
            <w:tcW w:w="4195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6-10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1154727,25</w:t>
            </w:r>
          </w:p>
        </w:tc>
      </w:tr>
      <w:tr w:rsidR="00D87640">
        <w:tc>
          <w:tcPr>
            <w:tcW w:w="4195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6-10 кВ</w:t>
            </w:r>
          </w:p>
          <w:p w:rsidR="00D87640" w:rsidRDefault="00D87640">
            <w:pPr>
              <w:pStyle w:val="ConsPlusNormal"/>
              <w:jc w:val="center"/>
            </w:pPr>
            <w:r>
              <w:t>не менее 670 и менее 8 900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ВЛ-6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1154727,25</w:t>
            </w:r>
          </w:p>
        </w:tc>
      </w:tr>
    </w:tbl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87640" w:rsidRDefault="00D8764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слов "от 25 ноября 2016 г." следует читать "от 25 ноября 2015 г.".</w:t>
      </w: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jc w:val="right"/>
      </w:pPr>
      <w:r>
        <w:t>Приложение 4</w:t>
      </w:r>
    </w:p>
    <w:p w:rsidR="00D87640" w:rsidRDefault="00D87640">
      <w:pPr>
        <w:pStyle w:val="ConsPlusNormal"/>
        <w:jc w:val="right"/>
      </w:pPr>
      <w:r>
        <w:t>к постановлению</w:t>
      </w:r>
    </w:p>
    <w:p w:rsidR="00D87640" w:rsidRDefault="00D87640">
      <w:pPr>
        <w:pStyle w:val="ConsPlusNormal"/>
        <w:jc w:val="right"/>
      </w:pPr>
      <w:r>
        <w:t>Комитета по ценам и тарифам</w:t>
      </w:r>
    </w:p>
    <w:p w:rsidR="00D87640" w:rsidRDefault="00D87640">
      <w:pPr>
        <w:pStyle w:val="ConsPlusNormal"/>
        <w:jc w:val="right"/>
      </w:pPr>
      <w:r>
        <w:t>Правительства Хабаровского края</w:t>
      </w:r>
    </w:p>
    <w:p w:rsidR="00D87640" w:rsidRDefault="00D87640">
      <w:pPr>
        <w:pStyle w:val="ConsPlusNormal"/>
        <w:jc w:val="right"/>
      </w:pPr>
      <w:r>
        <w:t>от 25 ноября 2016 г. N 35/6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t>Ставка действует с 1 января 2016 года по 31 декабря 2016 года (</w:t>
      </w:r>
      <w:hyperlink w:anchor="P16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Title"/>
        <w:jc w:val="center"/>
      </w:pPr>
      <w:r>
        <w:t>СТАНДАРТИЗИРОВАННАЯ ТАРИФНАЯ СТАВКА НА ПОКРЫТИЕ РАСХОДОВ НА</w:t>
      </w:r>
    </w:p>
    <w:p w:rsidR="00D87640" w:rsidRDefault="00D87640">
      <w:pPr>
        <w:pStyle w:val="ConsPlusTitle"/>
        <w:jc w:val="center"/>
      </w:pPr>
      <w:r>
        <w:t>СТРОИТЕЛЬСТВО КАБЕЛЬНЫХ ЛИНИЙ (КЛ) ЭЛЕКТРОПЕРЕДАЧИ НА I-М</w:t>
      </w:r>
    </w:p>
    <w:p w:rsidR="00D87640" w:rsidRDefault="00D87640">
      <w:pPr>
        <w:pStyle w:val="ConsPlusTitle"/>
        <w:jc w:val="center"/>
      </w:pPr>
      <w:r>
        <w:t>УРОВНЕ НАПРЯЖЕНИЯ И (ИЛИ) ДИАПАЗОНЕ МОЩНОСТИ J, С3 ij</w:t>
      </w:r>
    </w:p>
    <w:p w:rsidR="00D87640" w:rsidRDefault="00D87640">
      <w:pPr>
        <w:pStyle w:val="ConsPlusTitle"/>
        <w:jc w:val="center"/>
      </w:pPr>
      <w:r>
        <w:t>(РУБ./КМ)</w:t>
      </w:r>
    </w:p>
    <w:p w:rsidR="00D87640" w:rsidRDefault="00D8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3628"/>
      </w:tblGrid>
      <w:tr w:rsidR="00D87640">
        <w:tc>
          <w:tcPr>
            <w:tcW w:w="4195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628" w:type="dxa"/>
          </w:tcPr>
          <w:p w:rsidR="00D87640" w:rsidRDefault="00D87640">
            <w:pPr>
              <w:pStyle w:val="ConsPlusNormal"/>
              <w:jc w:val="center"/>
            </w:pPr>
            <w:r>
              <w:t>Стандартизированная тарифная ставка С3 ij в расчете на 1 км линий, руб./км (без НДС)</w:t>
            </w:r>
          </w:p>
        </w:tc>
      </w:tr>
      <w:tr w:rsidR="00D87640">
        <w:tc>
          <w:tcPr>
            <w:tcW w:w="4195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КЛ-0,4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394127,81</w:t>
            </w:r>
          </w:p>
        </w:tc>
      </w:tr>
      <w:tr w:rsidR="00D87640">
        <w:tc>
          <w:tcPr>
            <w:tcW w:w="4195" w:type="dxa"/>
            <w:vMerge/>
          </w:tcPr>
          <w:p w:rsidR="00D87640" w:rsidRDefault="00D87640"/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</w:t>
            </w:r>
          </w:p>
        </w:tc>
      </w:tr>
      <w:tr w:rsidR="00D87640">
        <w:tc>
          <w:tcPr>
            <w:tcW w:w="4195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 и до 150 кВт включительно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КЛ-0,4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523886,40</w:t>
            </w:r>
          </w:p>
        </w:tc>
      </w:tr>
      <w:tr w:rsidR="00D87640">
        <w:tc>
          <w:tcPr>
            <w:tcW w:w="4195" w:type="dxa"/>
            <w:vMerge/>
          </w:tcPr>
          <w:p w:rsidR="00D87640" w:rsidRDefault="00D87640"/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587931,79</w:t>
            </w:r>
          </w:p>
        </w:tc>
      </w:tr>
      <w:tr w:rsidR="00D87640">
        <w:tc>
          <w:tcPr>
            <w:tcW w:w="4195" w:type="dxa"/>
            <w:vMerge w:val="restart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КЛ-0,4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1609002,47</w:t>
            </w:r>
          </w:p>
        </w:tc>
      </w:tr>
      <w:tr w:rsidR="00D87640">
        <w:tc>
          <w:tcPr>
            <w:tcW w:w="4195" w:type="dxa"/>
            <w:vMerge/>
          </w:tcPr>
          <w:p w:rsidR="00D87640" w:rsidRDefault="00D87640"/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1175863,57</w:t>
            </w:r>
          </w:p>
        </w:tc>
      </w:tr>
      <w:tr w:rsidR="00D87640">
        <w:tc>
          <w:tcPr>
            <w:tcW w:w="4195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6-10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1175863,57</w:t>
            </w:r>
          </w:p>
        </w:tc>
      </w:tr>
      <w:tr w:rsidR="00D87640">
        <w:tc>
          <w:tcPr>
            <w:tcW w:w="4195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6-10 кВ</w:t>
            </w:r>
          </w:p>
          <w:p w:rsidR="00D87640" w:rsidRDefault="00D87640">
            <w:pPr>
              <w:pStyle w:val="ConsPlusNormal"/>
              <w:jc w:val="center"/>
            </w:pPr>
            <w:r>
              <w:t>не менее 670 и менее 8 900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КЛ-6 (10) кВ</w:t>
            </w:r>
          </w:p>
        </w:tc>
        <w:tc>
          <w:tcPr>
            <w:tcW w:w="3628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1290903,65</w:t>
            </w:r>
          </w:p>
        </w:tc>
      </w:tr>
    </w:tbl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right"/>
      </w:pPr>
      <w:r>
        <w:t>Приложение 5</w:t>
      </w:r>
    </w:p>
    <w:p w:rsidR="00D87640" w:rsidRDefault="00D87640">
      <w:pPr>
        <w:pStyle w:val="ConsPlusNormal"/>
        <w:jc w:val="right"/>
      </w:pPr>
      <w:r>
        <w:t>к постановлению</w:t>
      </w:r>
    </w:p>
    <w:p w:rsidR="00D87640" w:rsidRDefault="00D87640">
      <w:pPr>
        <w:pStyle w:val="ConsPlusNormal"/>
        <w:jc w:val="right"/>
      </w:pPr>
      <w:r>
        <w:t>Комитета по ценам и тарифам</w:t>
      </w:r>
    </w:p>
    <w:p w:rsidR="00D87640" w:rsidRDefault="00D87640">
      <w:pPr>
        <w:pStyle w:val="ConsPlusNormal"/>
        <w:jc w:val="right"/>
      </w:pPr>
      <w:r>
        <w:t>Правительства Хабаровского края</w:t>
      </w:r>
    </w:p>
    <w:p w:rsidR="00D87640" w:rsidRDefault="00D87640">
      <w:pPr>
        <w:pStyle w:val="ConsPlusNormal"/>
        <w:jc w:val="right"/>
      </w:pPr>
      <w:r>
        <w:t>от 25 ноября 2015 г. N 35/6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Normal"/>
        <w:ind w:firstLine="540"/>
        <w:jc w:val="both"/>
      </w:pPr>
      <w:r>
        <w:t>Ставка действует с 1 января 2016 года по 31 декабря 2016 года (</w:t>
      </w:r>
      <w:hyperlink w:anchor="P16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640" w:rsidRDefault="00D87640">
      <w:pPr>
        <w:pStyle w:val="ConsPlusTitle"/>
        <w:jc w:val="center"/>
      </w:pPr>
      <w:bookmarkStart w:id="11" w:name="P340"/>
      <w:bookmarkEnd w:id="11"/>
      <w:r>
        <w:t>СТАНДАРТИЗИРОВАННАЯ ТАРИФНАЯ СТАВКА НА ПОКРЫТИЕ РАСХОДОВ</w:t>
      </w:r>
    </w:p>
    <w:p w:rsidR="00D87640" w:rsidRDefault="00D87640">
      <w:pPr>
        <w:pStyle w:val="ConsPlusTitle"/>
        <w:jc w:val="center"/>
      </w:pPr>
      <w:r>
        <w:t>СЕТЕВОЙ ОРГАНИЗАЦИИ НА СТРОИТЕЛЬСТВО ПОДСТАНЦИЙ НА I-М</w:t>
      </w:r>
    </w:p>
    <w:p w:rsidR="00D87640" w:rsidRDefault="00D87640">
      <w:pPr>
        <w:pStyle w:val="ConsPlusTitle"/>
        <w:jc w:val="center"/>
      </w:pPr>
      <w:r>
        <w:t>УРОВНЕ НАПРЯЖЕНИЯ И (ИЛИ) ДИАПАЗОНЕ МОЩНОСТИ J, С4 ij</w:t>
      </w:r>
    </w:p>
    <w:p w:rsidR="00D87640" w:rsidRDefault="00D87640">
      <w:pPr>
        <w:pStyle w:val="ConsPlusTitle"/>
        <w:jc w:val="center"/>
      </w:pPr>
      <w:r>
        <w:t>(РУБ./КВТ)</w:t>
      </w:r>
    </w:p>
    <w:p w:rsidR="00D87640" w:rsidRDefault="00D87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0"/>
        <w:gridCol w:w="1814"/>
        <w:gridCol w:w="3402"/>
      </w:tblGrid>
      <w:tr w:rsidR="00D87640">
        <w:tc>
          <w:tcPr>
            <w:tcW w:w="4420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40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Стандартизированная тарифная ставка С4 ij, руб./кВт</w:t>
            </w:r>
          </w:p>
        </w:tc>
      </w:tr>
      <w:tr w:rsidR="00D87640">
        <w:tc>
          <w:tcPr>
            <w:tcW w:w="4420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 и до 150 кВт включительно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ТП, кВА</w:t>
            </w:r>
          </w:p>
        </w:tc>
        <w:tc>
          <w:tcPr>
            <w:tcW w:w="340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1497,90</w:t>
            </w:r>
          </w:p>
        </w:tc>
      </w:tr>
      <w:tr w:rsidR="00D87640">
        <w:tc>
          <w:tcPr>
            <w:tcW w:w="4420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0,4 кВ</w:t>
            </w:r>
          </w:p>
          <w:p w:rsidR="00D87640" w:rsidRDefault="00D87640">
            <w:pPr>
              <w:pStyle w:val="ConsPlusNormal"/>
              <w:jc w:val="center"/>
            </w:pPr>
            <w:r>
              <w:t>свыше 150 и менее 670 кВт</w:t>
            </w:r>
          </w:p>
        </w:tc>
        <w:tc>
          <w:tcPr>
            <w:tcW w:w="1814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ТП, кВА</w:t>
            </w:r>
          </w:p>
        </w:tc>
        <w:tc>
          <w:tcPr>
            <w:tcW w:w="3402" w:type="dxa"/>
            <w:vAlign w:val="center"/>
          </w:tcPr>
          <w:p w:rsidR="00D87640" w:rsidRDefault="00D87640">
            <w:pPr>
              <w:pStyle w:val="ConsPlusNormal"/>
              <w:jc w:val="center"/>
            </w:pPr>
            <w:r>
              <w:t>2060,17</w:t>
            </w:r>
          </w:p>
        </w:tc>
      </w:tr>
    </w:tbl>
    <w:p w:rsidR="00D87640" w:rsidRDefault="00D87640">
      <w:pPr>
        <w:sectPr w:rsidR="00D87640">
          <w:pgSz w:w="16838" w:h="11905"/>
          <w:pgMar w:top="1701" w:right="1134" w:bottom="850" w:left="1134" w:header="0" w:footer="0" w:gutter="0"/>
          <w:cols w:space="720"/>
        </w:sectPr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right"/>
      </w:pPr>
      <w:r>
        <w:t>Приложение 6</w:t>
      </w:r>
    </w:p>
    <w:p w:rsidR="00D87640" w:rsidRDefault="00D87640">
      <w:pPr>
        <w:pStyle w:val="ConsPlusNormal"/>
        <w:jc w:val="right"/>
      </w:pPr>
      <w:r>
        <w:t>к постановлению</w:t>
      </w:r>
    </w:p>
    <w:p w:rsidR="00D87640" w:rsidRDefault="00D87640">
      <w:pPr>
        <w:pStyle w:val="ConsPlusNormal"/>
        <w:jc w:val="right"/>
      </w:pPr>
      <w:r>
        <w:t>Комитета по ценам и тарифам</w:t>
      </w:r>
    </w:p>
    <w:p w:rsidR="00D87640" w:rsidRDefault="00D87640">
      <w:pPr>
        <w:pStyle w:val="ConsPlusNormal"/>
        <w:jc w:val="right"/>
      </w:pPr>
      <w:r>
        <w:t>Правительства Хабаровского края</w:t>
      </w:r>
    </w:p>
    <w:p w:rsidR="00D87640" w:rsidRDefault="00D87640">
      <w:pPr>
        <w:pStyle w:val="ConsPlusNormal"/>
        <w:jc w:val="right"/>
      </w:pPr>
      <w:r>
        <w:t>от 25 ноября 2015 г. N 35/6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Title"/>
        <w:jc w:val="center"/>
      </w:pPr>
      <w:bookmarkStart w:id="12" w:name="P367"/>
      <w:bookmarkEnd w:id="12"/>
      <w:r>
        <w:t>ФОРМУЛЫ ПЛАТЫ ЗА ТЕХНОЛОГИЧЕСКОЕ ПРИСОЕДИНЕНИЕ К</w:t>
      </w:r>
    </w:p>
    <w:p w:rsidR="00D87640" w:rsidRDefault="00D87640">
      <w:pPr>
        <w:pStyle w:val="ConsPlusTitle"/>
        <w:jc w:val="center"/>
      </w:pPr>
      <w:r>
        <w:t>ЭЛЕКТРИЧЕСКИМ СЕТЯМ ОБЩЕСТВА С ОГРАНИЧЕННОЙ ОТВЕТСТВЕННОСТЬЮ</w:t>
      </w:r>
    </w:p>
    <w:p w:rsidR="00D87640" w:rsidRDefault="00D87640">
      <w:pPr>
        <w:pStyle w:val="ConsPlusTitle"/>
        <w:jc w:val="center"/>
      </w:pPr>
      <w:r>
        <w:t>"ТРАНСЭНЕРГО" НА 2016 ГОД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 xml:space="preserve">1. Размер платы за технологическое присоединение Тij, руб. для конкретного Заявителя определяется сетевой организацией исходя из суммы затрат, рассчитанных по ставкам за технологическое присоединение - </w:t>
      </w:r>
      <w:hyperlink w:anchor="P60" w:history="1">
        <w:r>
          <w:rPr>
            <w:color w:val="0000FF"/>
          </w:rPr>
          <w:t>пункты 1</w:t>
        </w:r>
      </w:hyperlink>
      <w:r>
        <w:t xml:space="preserve">, </w:t>
      </w:r>
      <w:hyperlink w:anchor="P116" w:history="1">
        <w:r>
          <w:rPr>
            <w:color w:val="0000FF"/>
          </w:rPr>
          <w:t>4</w:t>
        </w:r>
      </w:hyperlink>
      <w:r>
        <w:t xml:space="preserve">, </w:t>
      </w:r>
      <w:hyperlink w:anchor="P123" w:history="1">
        <w:r>
          <w:rPr>
            <w:color w:val="0000FF"/>
          </w:rPr>
          <w:t>5</w:t>
        </w:r>
      </w:hyperlink>
      <w:r>
        <w:t xml:space="preserve">, </w:t>
      </w:r>
      <w:hyperlink w:anchor="P130" w:history="1">
        <w:r>
          <w:rPr>
            <w:color w:val="0000FF"/>
          </w:rPr>
          <w:t>6</w:t>
        </w:r>
      </w:hyperlink>
      <w:r>
        <w:t xml:space="preserve"> Приложения N 1, и суммы затрат, рассчитанных по ставкам за технологическое присоединение по мероприятиям "последней мили", реализуемых сетевой организацией для подключения конкретного заявителя - </w:t>
      </w:r>
      <w:hyperlink w:anchor="P81" w:history="1">
        <w:r>
          <w:rPr>
            <w:color w:val="0000FF"/>
          </w:rPr>
          <w:t>пункты 3.1</w:t>
        </w:r>
      </w:hyperlink>
      <w:r>
        <w:t xml:space="preserve"> - </w:t>
      </w:r>
      <w:hyperlink w:anchor="P109" w:history="1">
        <w:r>
          <w:rPr>
            <w:color w:val="0000FF"/>
          </w:rPr>
          <w:t>3.5</w:t>
        </w:r>
      </w:hyperlink>
      <w:r>
        <w:t xml:space="preserve"> Приложения N 1, умноженных на объем максимальной мощности (кВт), указанный Заявителем в заявке на технологическое присоединение на уровне напряжения i и (или) диапазоне мощности j.</w:t>
      </w:r>
    </w:p>
    <w:p w:rsidR="00D87640" w:rsidRDefault="00D87640">
      <w:pPr>
        <w:pStyle w:val="ConsPlusNormal"/>
        <w:ind w:firstLine="540"/>
        <w:jc w:val="both"/>
      </w:pPr>
      <w:r>
        <w:t>Для каждого конкретного Заявителя при определении размера платы применяются те ставки по мероприятиям "последней мили", которые согласно поданной заявке соответствуют способу технологического присоединения.</w:t>
      </w:r>
    </w:p>
    <w:p w:rsidR="00D87640" w:rsidRDefault="00D87640">
      <w:pPr>
        <w:pStyle w:val="ConsPlusNormal"/>
        <w:ind w:firstLine="540"/>
        <w:jc w:val="both"/>
      </w:pPr>
      <w:r>
        <w:t>2. Размер платы за технологическое присоединение Тij, руб. для конкретного Заявителя определяется исходя из стандартизированных тарифных ставок и способа технологического присоединения к электрическим сетям сетевой организации следующим образом:</w:t>
      </w:r>
    </w:p>
    <w:p w:rsidR="00D87640" w:rsidRDefault="00D87640">
      <w:pPr>
        <w:pStyle w:val="ConsPlusNormal"/>
        <w:ind w:firstLine="540"/>
        <w:jc w:val="both"/>
      </w:pPr>
      <w:r>
        <w:t>а) если отсутствует необходимость реализации мероприятий "последней мили":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>Т ij = С1 ij x N ij (руб.)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>где:</w:t>
      </w:r>
    </w:p>
    <w:p w:rsidR="00D87640" w:rsidRDefault="00D87640">
      <w:pPr>
        <w:pStyle w:val="ConsPlusNormal"/>
        <w:ind w:firstLine="540"/>
        <w:jc w:val="both"/>
      </w:pPr>
      <w:r>
        <w:t xml:space="preserve">С1 ij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17" w:history="1">
        <w:r>
          <w:rPr>
            <w:color w:val="0000FF"/>
          </w:rPr>
          <w:t>пункте 16</w:t>
        </w:r>
      </w:hyperlink>
      <w:r>
        <w:t xml:space="preserve"> Методических указаний (кроме </w:t>
      </w:r>
      <w:hyperlink r:id="rId18" w:history="1">
        <w:r>
          <w:rPr>
            <w:color w:val="0000FF"/>
          </w:rPr>
          <w:t>подпунктов "б"</w:t>
        </w:r>
      </w:hyperlink>
      <w:r>
        <w:t xml:space="preserve"> и </w:t>
      </w:r>
      <w:hyperlink r:id="rId19" w:history="1">
        <w:r>
          <w:rPr>
            <w:color w:val="0000FF"/>
          </w:rPr>
          <w:t>"в"</w:t>
        </w:r>
      </w:hyperlink>
      <w:r>
        <w:t>), руб./кВт;</w:t>
      </w:r>
    </w:p>
    <w:p w:rsidR="00D87640" w:rsidRDefault="00D87640">
      <w:pPr>
        <w:pStyle w:val="ConsPlusNormal"/>
        <w:ind w:firstLine="540"/>
        <w:jc w:val="both"/>
      </w:pPr>
      <w:r>
        <w:t>Nij - объем максимальной мощности, указанный Заявителем в заявке на технологическое присоединение на уровне напряжения i и (или) диапазоне мощности j (кВт);</w:t>
      </w:r>
    </w:p>
    <w:p w:rsidR="00D87640" w:rsidRDefault="00D87640">
      <w:pPr>
        <w:pStyle w:val="ConsPlusNormal"/>
        <w:ind w:firstLine="540"/>
        <w:jc w:val="both"/>
      </w:pPr>
      <w:r>
        <w:t>б) если при технологическом присоединении Заявителя согласно техническим условиям предусматривается мероприятие "последней мили" по прокладке воздушных и (или) кабельных линий: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>Т ij = С1 ij x Nij + С2ij x L ij + С3 ij x L ij (руб.)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>где:</w:t>
      </w:r>
    </w:p>
    <w:p w:rsidR="00D87640" w:rsidRDefault="00D87640">
      <w:pPr>
        <w:pStyle w:val="ConsPlusNormal"/>
        <w:ind w:firstLine="540"/>
        <w:jc w:val="both"/>
      </w:pPr>
      <w:r>
        <w:t>С2ij - 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и (или) диапазоне мощности j (руб./кВт);</w:t>
      </w:r>
    </w:p>
    <w:p w:rsidR="00D87640" w:rsidRDefault="00D87640">
      <w:pPr>
        <w:pStyle w:val="ConsPlusNormal"/>
        <w:ind w:firstLine="540"/>
        <w:jc w:val="both"/>
      </w:pPr>
      <w:r>
        <w:t>С3 ij - 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и (или) диапазоне мощности j (руб./км);</w:t>
      </w:r>
    </w:p>
    <w:p w:rsidR="00D87640" w:rsidRDefault="00D87640">
      <w:pPr>
        <w:pStyle w:val="ConsPlusNormal"/>
        <w:ind w:firstLine="540"/>
        <w:jc w:val="both"/>
      </w:pPr>
      <w:r>
        <w:t>L ij - суммарная протяженность воздушных и (или) кабельных линий на i-том уровне напряжения и (или) диапазоне мощности j, строительство которых предусмотрено согласно выданным техническим условиям для технологического присоединения Заявителя (км);</w:t>
      </w:r>
    </w:p>
    <w:p w:rsidR="00D87640" w:rsidRDefault="00D87640">
      <w:pPr>
        <w:pStyle w:val="ConsPlusNormal"/>
        <w:ind w:firstLine="540"/>
        <w:jc w:val="both"/>
      </w:pPr>
      <w:r>
        <w:t>в) если при технологическом присоединении Заявителя согласно техническим условиям предусматриваются мероприятия "последней мили" по строительству трансформаторных подстанций с уровнем напряжения до 35 кВ: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>Т ij = С1 ij x N ij + С2 ij x L ij + С3 ij x L ij + С4 ij x N ij (руб.)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ind w:firstLine="540"/>
        <w:jc w:val="both"/>
      </w:pPr>
      <w:r>
        <w:t>где:</w:t>
      </w:r>
    </w:p>
    <w:p w:rsidR="00D87640" w:rsidRDefault="00D87640">
      <w:pPr>
        <w:pStyle w:val="ConsPlusNormal"/>
        <w:ind w:firstLine="540"/>
        <w:jc w:val="both"/>
      </w:pPr>
      <w:r>
        <w:t>С4 ij - стандартизированная тарифная ставка на покрытие расходов сетевой организации на строительство подстанций на i-м уровне напряжения и (или) диапазоне мощности j (руб./кВт).</w:t>
      </w: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jc w:val="both"/>
      </w:pPr>
    </w:p>
    <w:p w:rsidR="00D87640" w:rsidRDefault="00D8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8BA" w:rsidRDefault="00D87640">
      <w:bookmarkStart w:id="13" w:name="_GoBack"/>
      <w:bookmarkEnd w:id="13"/>
    </w:p>
    <w:sectPr w:rsidR="00E648BA" w:rsidSect="008E2C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40"/>
    <w:rsid w:val="00D87640"/>
    <w:rsid w:val="00DC66A2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779F0DF9FA5AC4B48213135615DA588E68FBFC8AB92934BD6B3BA8EDE5B650BADD21B0BBA8D37rCQ1A" TargetMode="External"/><Relationship Id="rId13" Type="http://schemas.openxmlformats.org/officeDocument/2006/relationships/hyperlink" Target="consultantplus://offline/ref=F60779F0DF9FA5AC4B48213135615DA588E68FBFC8AB92934BD6B3BA8EDE5B650BADD21C0ErBQ3A" TargetMode="External"/><Relationship Id="rId18" Type="http://schemas.openxmlformats.org/officeDocument/2006/relationships/hyperlink" Target="consultantplus://offline/ref=F60779F0DF9FA5AC4B48213135615DA588E88EB1C3AA92934BD6B3BA8EDE5B650BADD21B0BBA8A34rCQF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0779F0DF9FA5AC4B48213135615DA588E78BB7CBAC92934BD6B3BA8ErDQEA" TargetMode="External"/><Relationship Id="rId12" Type="http://schemas.openxmlformats.org/officeDocument/2006/relationships/hyperlink" Target="consultantplus://offline/ref=F60779F0DF9FA5AC4B483F3C230D03A988E5D7BACAAE98C51E82B5EDD18E5D304BrEQDA" TargetMode="External"/><Relationship Id="rId17" Type="http://schemas.openxmlformats.org/officeDocument/2006/relationships/hyperlink" Target="consultantplus://offline/ref=F60779F0DF9FA5AC4B48213135615DA588E88EB1C3AA92934BD6B3BA8EDE5B650BADD21B0BBA8A34rCQ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0779F0DF9FA5AC4B48213135615DA588E88EB1C3AA92934BD6B3BA8EDE5B650BADD21B0BBA8A34rCQE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779F0DF9FA5AC4B48213135615DA588E788B1CEAD92934BD6B3BA8ErDQEA" TargetMode="External"/><Relationship Id="rId11" Type="http://schemas.openxmlformats.org/officeDocument/2006/relationships/hyperlink" Target="consultantplus://offline/ref=F60779F0DF9FA5AC4B48213135615DA588E98DB1C2AA92934BD6B3BA8ErDQE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0779F0DF9FA5AC4B48213135615DA588E88EB1C3AA92934BD6B3BA8EDE5B650BADD21B0BBA8A34rCQFA" TargetMode="External"/><Relationship Id="rId10" Type="http://schemas.openxmlformats.org/officeDocument/2006/relationships/hyperlink" Target="consultantplus://offline/ref=F60779F0DF9FA5AC4B48213135615DA588E88EB1C3AA92934BD6B3BA8ErDQEA" TargetMode="External"/><Relationship Id="rId19" Type="http://schemas.openxmlformats.org/officeDocument/2006/relationships/hyperlink" Target="consultantplus://offline/ref=F60779F0DF9FA5AC4B48213135615DA588E88EB1C3AA92934BD6B3BA8EDE5B650BADD21B0BBA8A34rCQ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779F0DF9FA5AC4B48213135615DA588E88BB3C9AD92934BD6B3BA8ErDQEA" TargetMode="External"/><Relationship Id="rId14" Type="http://schemas.openxmlformats.org/officeDocument/2006/relationships/hyperlink" Target="consultantplus://offline/ref=F60779F0DF9FA5AC4B48213135615DA588E88EB1C3AA92934BD6B3BA8EDE5B650BADD21B0BBA8A34rCQ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2016-02-26T00:16:00Z</dcterms:created>
  <dcterms:modified xsi:type="dcterms:W3CDTF">2016-02-26T00:17:00Z</dcterms:modified>
</cp:coreProperties>
</file>